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4306B" w14:textId="77777777" w:rsidR="00394A98" w:rsidRDefault="00394A98" w:rsidP="00394A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2289A" w14:textId="77777777" w:rsidR="00394A98" w:rsidRPr="00F62685" w:rsidRDefault="00394A98" w:rsidP="00394A98">
      <w:pPr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F62685">
        <w:rPr>
          <w:rFonts w:ascii="Times New Roman" w:hAnsi="Times New Roman" w:cs="Times New Roman"/>
          <w:b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b/>
          <w:sz w:val="18"/>
          <w:szCs w:val="18"/>
        </w:rPr>
        <w:t>2</w:t>
      </w:r>
      <w:r w:rsidRPr="00F62685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643C6A78" w14:textId="505F4BEA" w:rsidR="00394A98" w:rsidRPr="00F62685" w:rsidRDefault="00394A98" w:rsidP="00394A98">
      <w:pPr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F62685">
        <w:rPr>
          <w:rFonts w:ascii="Times New Roman" w:hAnsi="Times New Roman" w:cs="Times New Roman"/>
          <w:b/>
          <w:sz w:val="18"/>
          <w:szCs w:val="18"/>
        </w:rPr>
        <w:t xml:space="preserve">Do Uchwały nr </w:t>
      </w:r>
      <w:r w:rsidR="00311CEB">
        <w:rPr>
          <w:rFonts w:ascii="Times New Roman" w:hAnsi="Times New Roman" w:cs="Times New Roman"/>
          <w:b/>
          <w:sz w:val="18"/>
          <w:szCs w:val="18"/>
        </w:rPr>
        <w:t>X/84/25</w:t>
      </w:r>
    </w:p>
    <w:p w14:paraId="7CCD6537" w14:textId="77777777" w:rsidR="00394A98" w:rsidRPr="00F62685" w:rsidRDefault="00394A98" w:rsidP="00394A98">
      <w:pPr>
        <w:ind w:left="5664" w:firstLine="708"/>
        <w:rPr>
          <w:rFonts w:ascii="Times New Roman" w:hAnsi="Times New Roman" w:cs="Times New Roman"/>
          <w:b/>
          <w:sz w:val="18"/>
          <w:szCs w:val="18"/>
        </w:rPr>
      </w:pPr>
      <w:r w:rsidRPr="00F62685">
        <w:rPr>
          <w:rFonts w:ascii="Times New Roman" w:hAnsi="Times New Roman" w:cs="Times New Roman"/>
          <w:b/>
          <w:sz w:val="18"/>
          <w:szCs w:val="18"/>
        </w:rPr>
        <w:t>Rady Gminy Dolice</w:t>
      </w:r>
    </w:p>
    <w:p w14:paraId="6EB0F733" w14:textId="60E0CD0E" w:rsidR="00394A98" w:rsidRDefault="00394A98" w:rsidP="00394A98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>z</w:t>
      </w:r>
      <w:r w:rsidRPr="00F62685">
        <w:rPr>
          <w:rFonts w:ascii="Times New Roman" w:hAnsi="Times New Roman" w:cs="Times New Roman"/>
          <w:b/>
          <w:sz w:val="18"/>
          <w:szCs w:val="18"/>
        </w:rPr>
        <w:t xml:space="preserve"> dnia </w:t>
      </w:r>
      <w:r w:rsidR="00311CEB">
        <w:rPr>
          <w:rFonts w:ascii="Times New Roman" w:hAnsi="Times New Roman" w:cs="Times New Roman"/>
          <w:b/>
          <w:sz w:val="18"/>
          <w:szCs w:val="18"/>
        </w:rPr>
        <w:t>25 lutego 2025 r.</w:t>
      </w:r>
    </w:p>
    <w:p w14:paraId="16084210" w14:textId="77777777" w:rsidR="00394A98" w:rsidRPr="00985EEA" w:rsidRDefault="00394A98" w:rsidP="00394A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DB0DE4" w14:textId="77777777" w:rsidR="00394A98" w:rsidRPr="00985EEA" w:rsidRDefault="00394A98" w:rsidP="00394A98">
      <w:pPr>
        <w:rPr>
          <w:rFonts w:ascii="Times New Roman" w:hAnsi="Times New Roman" w:cs="Times New Roman"/>
          <w:sz w:val="24"/>
          <w:szCs w:val="24"/>
        </w:rPr>
      </w:pPr>
      <w:r w:rsidRPr="00985EEA">
        <w:rPr>
          <w:rFonts w:ascii="Times New Roman" w:hAnsi="Times New Roman" w:cs="Times New Roman"/>
          <w:sz w:val="24"/>
          <w:szCs w:val="24"/>
        </w:rPr>
        <w:t>Określa się następujący harmonogram opracowania projektu Strategii Rozwoju Gminy Dolice</w:t>
      </w:r>
    </w:p>
    <w:p w14:paraId="4FB0D8DE" w14:textId="77777777" w:rsidR="00394A98" w:rsidRDefault="00394A98" w:rsidP="00394A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lata 2026 – 2035:</w:t>
      </w:r>
    </w:p>
    <w:tbl>
      <w:tblPr>
        <w:tblStyle w:val="Tabela-Siatka"/>
        <w:tblW w:w="8364" w:type="dxa"/>
        <w:tblInd w:w="346" w:type="dxa"/>
        <w:tblLayout w:type="fixed"/>
        <w:tblLook w:val="04A0" w:firstRow="1" w:lastRow="0" w:firstColumn="1" w:lastColumn="0" w:noHBand="0" w:noVBand="1"/>
      </w:tblPr>
      <w:tblGrid>
        <w:gridCol w:w="568"/>
        <w:gridCol w:w="4679"/>
        <w:gridCol w:w="3117"/>
      </w:tblGrid>
      <w:tr w:rsidR="00394A98" w:rsidRPr="00CB11FB" w14:paraId="44E05740" w14:textId="77777777" w:rsidTr="00765D0F">
        <w:tc>
          <w:tcPr>
            <w:tcW w:w="568" w:type="dxa"/>
          </w:tcPr>
          <w:p w14:paraId="4E7C8BD9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679" w:type="dxa"/>
          </w:tcPr>
          <w:p w14:paraId="1B0DDD73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PRAC </w:t>
            </w:r>
          </w:p>
        </w:tc>
        <w:tc>
          <w:tcPr>
            <w:tcW w:w="3117" w:type="dxa"/>
          </w:tcPr>
          <w:p w14:paraId="7DF5418A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Termin </w:t>
            </w:r>
          </w:p>
        </w:tc>
      </w:tr>
      <w:tr w:rsidR="00394A98" w:rsidRPr="00CB11FB" w14:paraId="57EC8229" w14:textId="77777777" w:rsidTr="00765D0F">
        <w:tc>
          <w:tcPr>
            <w:tcW w:w="568" w:type="dxa"/>
          </w:tcPr>
          <w:p w14:paraId="6D7FFF80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</w:tcPr>
          <w:p w14:paraId="6279B5C1" w14:textId="77777777" w:rsidR="00394A98" w:rsidRPr="00CB11FB" w:rsidRDefault="00394A98" w:rsidP="00765D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Podjęcie uchwały w sprawie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określenia szczegółowego trybu i harmonogramu opracowania 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Dolice na lata 2026 - 2035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>, w tym trybu konsultacji.</w:t>
            </w:r>
          </w:p>
        </w:tc>
        <w:tc>
          <w:tcPr>
            <w:tcW w:w="3117" w:type="dxa"/>
          </w:tcPr>
          <w:p w14:paraId="723E8873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058DB9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1AEC6A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kwartał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394A98" w:rsidRPr="00CB11FB" w14:paraId="00BC93B3" w14:textId="77777777" w:rsidTr="00765D0F">
        <w:tc>
          <w:tcPr>
            <w:tcW w:w="568" w:type="dxa"/>
          </w:tcPr>
          <w:p w14:paraId="274A4F10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</w:tcPr>
          <w:p w14:paraId="68C7EF6D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Opracowanie projektu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Dolice na lata 2026 - 2035</w:t>
            </w:r>
          </w:p>
        </w:tc>
        <w:tc>
          <w:tcPr>
            <w:tcW w:w="3117" w:type="dxa"/>
          </w:tcPr>
          <w:p w14:paraId="593927E6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III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kwartał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394A98" w:rsidRPr="00CB11FB" w14:paraId="052BDBB0" w14:textId="77777777" w:rsidTr="00765D0F">
        <w:tc>
          <w:tcPr>
            <w:tcW w:w="568" w:type="dxa"/>
          </w:tcPr>
          <w:p w14:paraId="5D7AF824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679" w:type="dxa"/>
          </w:tcPr>
          <w:p w14:paraId="518E6D2C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Przeprowadzenie konsultacji społecznych oraz opiniowanie z podmiotami zewnętrznymi projektu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Dolice na lata 2026 - 2035</w:t>
            </w:r>
          </w:p>
        </w:tc>
        <w:tc>
          <w:tcPr>
            <w:tcW w:w="3117" w:type="dxa"/>
          </w:tcPr>
          <w:p w14:paraId="5FFF0C18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7FF020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kwartał 2025 r. </w:t>
            </w:r>
          </w:p>
        </w:tc>
      </w:tr>
      <w:tr w:rsidR="00394A98" w:rsidRPr="00CB11FB" w14:paraId="6DFD79C8" w14:textId="77777777" w:rsidTr="00765D0F">
        <w:tc>
          <w:tcPr>
            <w:tcW w:w="568" w:type="dxa"/>
          </w:tcPr>
          <w:p w14:paraId="7E979D2A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679" w:type="dxa"/>
          </w:tcPr>
          <w:p w14:paraId="1975573C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Przedłożenie projektu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Dolice na lata 2026 – 2035 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Zarządowi Województwa Zachodniopomorskiego w celu wydania opinii dot. sposobu uwzględnienia ustaleń i rekomendacji w zakresie kształtowania i prowadzenia polityki przestrzennej w województwie określonych w strategii rozwoju województwa </w:t>
            </w:r>
          </w:p>
        </w:tc>
        <w:tc>
          <w:tcPr>
            <w:tcW w:w="3117" w:type="dxa"/>
          </w:tcPr>
          <w:p w14:paraId="45A05FC1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86497A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BDA969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18DDAF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I kwartał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394A98" w:rsidRPr="00CB11FB" w14:paraId="6157F608" w14:textId="77777777" w:rsidTr="00765D0F">
        <w:tc>
          <w:tcPr>
            <w:tcW w:w="568" w:type="dxa"/>
          </w:tcPr>
          <w:p w14:paraId="3035ED8F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679" w:type="dxa"/>
          </w:tcPr>
          <w:p w14:paraId="1FE76330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Opracowanie projektu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Dolice na lata 2026 – 2035 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 uwzględnieniem ewentualnych uwag 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uzyskanych opinii </w:t>
            </w:r>
          </w:p>
        </w:tc>
        <w:tc>
          <w:tcPr>
            <w:tcW w:w="3117" w:type="dxa"/>
          </w:tcPr>
          <w:p w14:paraId="0AD4F2EB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77E9FA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I kwartał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</w:t>
            </w:r>
          </w:p>
        </w:tc>
      </w:tr>
      <w:tr w:rsidR="00394A98" w:rsidRPr="00CB11FB" w14:paraId="6012ACF0" w14:textId="77777777" w:rsidTr="00765D0F">
        <w:tc>
          <w:tcPr>
            <w:tcW w:w="568" w:type="dxa"/>
          </w:tcPr>
          <w:p w14:paraId="0686856C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9" w:type="dxa"/>
          </w:tcPr>
          <w:p w14:paraId="71B94504" w14:textId="77777777" w:rsidR="00394A98" w:rsidRPr="00CB11FB" w:rsidRDefault="00394A98" w:rsidP="00765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Uchwalenie </w:t>
            </w:r>
            <w:r w:rsidRPr="00CB11FB">
              <w:rPr>
                <w:rFonts w:ascii="Times New Roman" w:hAnsi="Times New Roman" w:cs="Times New Roman"/>
                <w:sz w:val="24"/>
                <w:szCs w:val="24"/>
              </w:rPr>
              <w:t xml:space="preserve">Strategii Rozwoju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Dolice na lata 2026 – 2035 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przez Radę Gminy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Dolice</w:t>
            </w:r>
          </w:p>
        </w:tc>
        <w:tc>
          <w:tcPr>
            <w:tcW w:w="3117" w:type="dxa"/>
          </w:tcPr>
          <w:p w14:paraId="6B99A0EA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BF1196" w14:textId="77777777" w:rsidR="00394A98" w:rsidRPr="00CB11FB" w:rsidRDefault="00394A98" w:rsidP="00765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>I kwartał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B1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4781605C" w14:textId="77777777" w:rsidR="00394A98" w:rsidRPr="00985EEA" w:rsidRDefault="00394A98" w:rsidP="00394A98">
      <w:pPr>
        <w:rPr>
          <w:rFonts w:ascii="Times New Roman" w:hAnsi="Times New Roman" w:cs="Times New Roman"/>
          <w:sz w:val="24"/>
          <w:szCs w:val="24"/>
        </w:rPr>
      </w:pPr>
    </w:p>
    <w:p w14:paraId="495A75D9" w14:textId="77777777" w:rsidR="00394A98" w:rsidRPr="00D54E48" w:rsidRDefault="00394A98" w:rsidP="00394A98">
      <w:pPr>
        <w:rPr>
          <w:sz w:val="20"/>
          <w:szCs w:val="20"/>
        </w:rPr>
      </w:pPr>
    </w:p>
    <w:p w14:paraId="7B7FD4C7" w14:textId="77777777" w:rsidR="0080439C" w:rsidRDefault="0080439C"/>
    <w:sectPr w:rsidR="0080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98"/>
    <w:rsid w:val="00311CEB"/>
    <w:rsid w:val="00394A98"/>
    <w:rsid w:val="0080439C"/>
    <w:rsid w:val="00DC2D70"/>
    <w:rsid w:val="00F251C6"/>
    <w:rsid w:val="00FB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A93C6"/>
  <w15:chartTrackingRefBased/>
  <w15:docId w15:val="{1BFFA66D-8299-4271-88E5-898A5F92A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4A9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4A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4A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4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4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4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4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4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4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4A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4A9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4A9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4A9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4A9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4A9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4A9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4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94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94A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4A9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94A9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94A9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94A9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4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4A9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4A98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94A98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Dolice</dc:creator>
  <cp:keywords/>
  <dc:description/>
  <cp:lastModifiedBy>Gmina Dolice</cp:lastModifiedBy>
  <cp:revision>2</cp:revision>
  <dcterms:created xsi:type="dcterms:W3CDTF">2025-02-26T09:28:00Z</dcterms:created>
  <dcterms:modified xsi:type="dcterms:W3CDTF">2025-02-26T09:28:00Z</dcterms:modified>
</cp:coreProperties>
</file>